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620" w:right="3272" w:firstLine="0"/>
        <w:jc w:val="center"/>
        <w:rPr>
          <w:rFonts w:ascii="Overlock" w:cs="Overlock" w:eastAsia="Overlock" w:hAnsi="Overlock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" w:line="240" w:lineRule="auto"/>
        <w:ind w:right="3674"/>
        <w:jc w:val="right"/>
        <w:rPr>
          <w:rFonts w:ascii="Overlock" w:cs="Overlock" w:eastAsia="Overlock" w:hAnsi="Overlock"/>
          <w:b w:val="1"/>
          <w:color w:val="000000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4"/>
          <w:szCs w:val="24"/>
          <w:rtl w:val="0"/>
        </w:rPr>
        <w:t xml:space="preserve">Agosto/Septiembre 1° Medio A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" w:line="240" w:lineRule="auto"/>
        <w:ind w:right="3674"/>
        <w:rPr>
          <w:rFonts w:ascii="Overlock" w:cs="Overlock" w:eastAsia="Overlock" w:hAnsi="Overlock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" w:line="240" w:lineRule="auto"/>
        <w:ind w:right="3674"/>
        <w:jc w:val="center"/>
        <w:rPr>
          <w:rFonts w:ascii="Overlock" w:cs="Overlock" w:eastAsia="Overlock" w:hAnsi="Overlock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Estimados Apoderados: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2" w:line="242.99999999999997" w:lineRule="auto"/>
        <w:ind w:right="60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Junto con saludar, les compartimos la calendarización de las evaluaciones que los estudiantes del curso rendirán durante los meses de agosto - septiembre: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1" w:line="240" w:lineRule="auto"/>
        <w:ind w:left="986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LENGUA Y LITERATURA </w:t>
      </w:r>
    </w:p>
    <w:tbl>
      <w:tblPr>
        <w:tblStyle w:val="Table1"/>
        <w:tblW w:w="10500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19  DE AGOST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09  DE 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Comprensión lectora monitoreo — Cuadernillo de comprensión lectora ( ev. escrita)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 - escritura textos no literarios  (trabajo práctico)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25 DE  AGOSTO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09 DE  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36" w:lineRule="auto"/>
              <w:ind w:left="258" w:right="1166" w:firstLine="6.000000000000014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Prueba escrita – reconocer tipo de texto, propósito del autor/a, tema, idea principal y textos con propósito argumentativo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36" w:lineRule="auto"/>
              <w:ind w:left="258" w:right="1166" w:firstLine="6.000000000000014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Trabajo práctico – producción de una portada y prólogo de un libro </w:t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11" w:firstLine="0"/>
        <w:rPr>
          <w:rFonts w:ascii="Overlock" w:cs="Overlock" w:eastAsia="Overlock" w:hAnsi="Overlock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MATEMÁTICA </w:t>
      </w:r>
      <w:r w:rsidDel="00000000" w:rsidR="00000000" w:rsidRPr="00000000">
        <w:rPr>
          <w:rtl w:val="0"/>
        </w:rPr>
      </w:r>
    </w:p>
    <w:tbl>
      <w:tblPr>
        <w:tblStyle w:val="Table2"/>
        <w:tblW w:w="10500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486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1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 DE AGOSTO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1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1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08 DE 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6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EVALUACIÓN ESCRITA PRODUCTOS NOTABLES : Cuadrado de Binomio-Suma por diferencia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6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6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EVALUACIÓN ESCRITA : ÁREA DE CONO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6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6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 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24 DE AGOSTO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27 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EVALUACIÓN ESCRITA PRODUCTOS NOTABLES: CUADRADO DE BINOMIO-SUMA POR DIFERENCIA-BINOMIO CON TÉRMINO COMÚN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EVALUACIÓN ÁREA Y VOLUMEN DE CONO</w:t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11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HISTORIA, GEOGRAFÍA Y CS. SOCIALES </w:t>
      </w:r>
    </w:p>
    <w:tbl>
      <w:tblPr>
        <w:tblStyle w:val="Table3"/>
        <w:tblW w:w="10500.0" w:type="dxa"/>
        <w:jc w:val="left"/>
        <w:tblInd w:w="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411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1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09 DE AGOSTO 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1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08 DE 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6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Glosario Términos Económicos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6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Elaboración de Organizador Gráfico.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 DE AGOSTO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 DE SEPTIEMBRE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58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Funcionamiento del Mercado (prueba)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58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Video Derechos y Deberes del Consumidor e Instrumentos Financieros</w:t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8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CIENCIAS NATURALES: BIOLOGÍA</w:t>
      </w:r>
    </w:p>
    <w:tbl>
      <w:tblPr>
        <w:tblStyle w:val="Table4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23 DE 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58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Ecosistema. Trabajo en Red Trófica.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27 DE SEPTIEMBRE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65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Ecosistema. Formulario.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8" w:firstLine="0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8" w:firstLine="0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8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CIENCIAS NATURALES: QUÍMICA</w:t>
      </w:r>
    </w:p>
    <w:tbl>
      <w:tblPr>
        <w:tblStyle w:val="Table5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26 DE SEPTIEMBRE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58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Guía de estequiometría  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319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 DE 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6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Prueba de reacciones químicas (Formulario). 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6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641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8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CIENCIAS NATURALES: FÍSICA</w:t>
      </w:r>
    </w:p>
    <w:tbl>
      <w:tblPr>
        <w:tblStyle w:val="Table6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258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 DE 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58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LA LUZ,FORMULARIO.-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258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 DE SEPTIEMBRE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258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LA LUZ,FORMULARIO.-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641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641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INGLÉS </w:t>
      </w:r>
    </w:p>
    <w:tbl>
      <w:tblPr>
        <w:tblStyle w:val="Table7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24th, 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Comparative and Superlative adjectives. Guía evaluada.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058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1" w:line="240" w:lineRule="auto"/>
              <w:ind w:right="698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28th, SEPTIEMBRE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8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Revisión de cuaderno, comparative and superlative adjectives and Present Perfect. Infografía de una campaña publicitaria acerca de las dificultades en el aprendizaje y educación.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75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ARTES VISUALES </w:t>
      </w:r>
    </w:p>
    <w:tbl>
      <w:tblPr>
        <w:tblStyle w:val="Table8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16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22  DE 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="240" w:lineRule="auto"/>
              <w:ind w:left="118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MURALISMO - FORMATIVO -CONCEPTO Y FORMAS,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3" w:lineRule="auto"/>
              <w:ind w:left="253" w:right="1621" w:firstLine="3.9999999999999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 DE SEPTIEMBRE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123" w:right="1403" w:firstLine="5.9999999999999964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MURALISMO-TRABAJO PRÁCTICO-PINTAR MURAL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86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ARTES MÚSICALES </w:t>
      </w:r>
    </w:p>
    <w:tbl>
      <w:tblPr>
        <w:tblStyle w:val="Table9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466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22 DE 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Ejecución instrumental de parte B e interludio de la canción “Bailando sólo” del grupo “Los Bunkers”.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3" w:lineRule="auto"/>
              <w:ind w:left="253" w:right="1621" w:firstLine="3.9999999999999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8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5 DE SEPTIEMBRE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Ejecución instrumental - vocal  de parte B e interludio de la canción “Bailando sólo” del grupo “Los Bunkers”.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11" w:firstLine="0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11" w:firstLine="0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11" w:firstLine="0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11" w:firstLine="0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11" w:firstLine="0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11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EDUCACIÓN FÍSICA Y SALUD</w:t>
      </w:r>
    </w:p>
    <w:tbl>
      <w:tblPr>
        <w:tblStyle w:val="Table10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467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0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 DE 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1"/>
              </w:numPr>
              <w:spacing w:before="8" w:line="240" w:lineRule="auto"/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Evaluación por participación en clases (estructura de la cueca chilena), Rúbrica (asistencia y puntualidad, participación activa, actitud de respeto y ropa deportiva)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3" w:lineRule="auto"/>
              <w:ind w:left="253" w:right="1621" w:firstLine="3.9999999999999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0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 DE AGOSTO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2"/>
              </w:numPr>
              <w:spacing w:before="8" w:line="240" w:lineRule="auto"/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Baile de la cueca chilena individual, duplas o grupal (estructura completa), Rúbrica, prueba escrita (solo para aquellos con certificado médico)</w:t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0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0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ECNOLOGÍA </w:t>
      </w:r>
    </w:p>
    <w:tbl>
      <w:tblPr>
        <w:tblStyle w:val="Table11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36" w:firstLine="0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15 agosto</w:t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36" w:firstLine="0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36" w:firstLine="0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5" w:firstLine="0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Identificar y entregar informe de impacto de los elementos innovadores , los alumnos deben subir esta información a classroom.</w:t>
            </w:r>
          </w:p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5" w:firstLine="0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5" w:firstLine="0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 Agosto</w:t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 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3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Análisis de informe sobre la reutilización de desechos en el mundo (presentación de video )</w:t>
            </w:r>
          </w:p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3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3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Desarrollo de proyecto visual - artefacto Critico del sistema tecnológico</w:t>
            </w:r>
          </w:p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3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0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0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TALLER VOCACIONAL </w:t>
      </w:r>
    </w:p>
    <w:tbl>
      <w:tblPr>
        <w:tblStyle w:val="Table12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36" w:firstLine="0"/>
              <w:rPr>
                <w:rFonts w:ascii="Overlock" w:cs="Overlock" w:eastAsia="Overlock" w:hAnsi="Overlo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30 de septiembre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5" w:firstLine="0"/>
              <w:rPr>
                <w:rFonts w:ascii="Overlock" w:cs="Overlock" w:eastAsia="Overlock" w:hAnsi="Overlo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revisión de cuadernos y trabajos realizados en clases.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19 de 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Evaluación escrita: perfil de egreso ( vocabulario técnico, conceptos técnicos)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8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ORIENTACIÓN </w:t>
      </w:r>
    </w:p>
    <w:tbl>
      <w:tblPr>
        <w:tblStyle w:val="Table13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1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 DE SEPTIEMBRE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="240" w:lineRule="auto"/>
              <w:ind w:left="123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Trabajo práctico - reflexión en torno a la importancia de la sexualidad en la adolescencia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11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RELIGIÓN </w:t>
      </w:r>
    </w:p>
    <w:tbl>
      <w:tblPr>
        <w:tblStyle w:val="Table14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508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09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01 DE SEPTIEMBRE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line="258" w:lineRule="auto"/>
              <w:ind w:left="130" w:right="784" w:hanging="13.000000000000007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Guía de trabajo en clases, sobre testimonios  de solidaridad (San Alberto Hurtado</w:t>
            </w:r>
          </w:p>
        </w:tc>
      </w:tr>
    </w:tbl>
    <w:p w:rsidR="00000000" w:rsidDel="00000000" w:rsidP="00000000" w:rsidRDefault="00000000" w:rsidRPr="00000000" w14:paraId="000000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4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970" w:top="1384" w:left="470" w:right="11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395073</wp:posOffset>
          </wp:positionH>
          <wp:positionV relativeFrom="page">
            <wp:posOffset>2540</wp:posOffset>
          </wp:positionV>
          <wp:extent cx="2312976" cy="1161415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3944" l="9408" r="58413" t="13944"/>
                  <a:stretch>
                    <a:fillRect/>
                  </a:stretch>
                </pic:blipFill>
                <pic:spPr>
                  <a:xfrm>
                    <a:off x="0" y="0"/>
                    <a:ext cx="2312976" cy="11614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F5703B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5703B"/>
  </w:style>
  <w:style w:type="paragraph" w:styleId="Piedepgina">
    <w:name w:val="footer"/>
    <w:basedOn w:val="Normal"/>
    <w:link w:val="PiedepginaCar"/>
    <w:uiPriority w:val="99"/>
    <w:unhideWhenUsed w:val="1"/>
    <w:rsid w:val="00F5703B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5703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dA/cigm7WZCdzIiaCcSyjvuldg==">AMUW2mUcflriRMUrSCilp8YLjZIegtzFKiBwmc4pntvfUUvoH3kvL6FZGl/IMl2wpimMQK1dETTNgp85w3Y+LTS/kLRRztUYSkKkbgqoz4BZ4Wm/kvSZzMdd5f4zj5BL458oLNH/fbLI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2022-07-25T21:38:00Z</dcterms:created>
</cp:coreProperties>
</file>